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347BCB9" w14:textId="6D51C9AC" w:rsidR="00194C71" w:rsidRDefault="00E325EC">
      <w:r w:rsidRPr="00902CFE"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4E0F89DE" wp14:editId="3D21111F">
            <wp:simplePos x="0" y="0"/>
            <wp:positionH relativeFrom="column">
              <wp:posOffset>-198755</wp:posOffset>
            </wp:positionH>
            <wp:positionV relativeFrom="paragraph">
              <wp:posOffset>0</wp:posOffset>
            </wp:positionV>
            <wp:extent cx="2136371" cy="542732"/>
            <wp:effectExtent l="0" t="0" r="0" b="0"/>
            <wp:wrapSquare wrapText="bothSides"/>
            <wp:docPr id="16144131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413122" name="Picture 161441312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63" t="28900" r="9914" b="27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371" cy="5427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F1CC81" w14:textId="77777777" w:rsidR="00E325EC" w:rsidRPr="00E325EC" w:rsidRDefault="00E325EC" w:rsidP="00E325EC"/>
    <w:p w14:paraId="6336A5B5" w14:textId="77777777" w:rsidR="00E325EC" w:rsidRPr="00E325EC" w:rsidRDefault="00E325EC" w:rsidP="00E325EC"/>
    <w:p w14:paraId="4091184E" w14:textId="77777777" w:rsidR="00E325EC" w:rsidRPr="00E325EC" w:rsidRDefault="00E325EC" w:rsidP="00E325EC"/>
    <w:p w14:paraId="115CFDDB" w14:textId="490CD656" w:rsidR="00E325EC" w:rsidRDefault="00E325EC" w:rsidP="00E325EC">
      <w:pPr>
        <w:tabs>
          <w:tab w:val="left" w:pos="1532"/>
        </w:tabs>
      </w:pPr>
    </w:p>
    <w:p w14:paraId="0AB6DDAB" w14:textId="77777777" w:rsidR="00E325EC" w:rsidRDefault="00E325EC" w:rsidP="00E325EC">
      <w:pPr>
        <w:tabs>
          <w:tab w:val="left" w:pos="1532"/>
        </w:tabs>
      </w:pPr>
    </w:p>
    <w:p w14:paraId="4BFC712D" w14:textId="77777777" w:rsidR="00C15CA1" w:rsidRDefault="00E325EC" w:rsidP="00C15CA1">
      <w:pPr>
        <w:tabs>
          <w:tab w:val="left" w:pos="1532"/>
        </w:tabs>
        <w:ind w:hanging="284"/>
        <w:rPr>
          <w:rFonts w:ascii="Poppins" w:hAnsi="Poppins" w:cs="Poppins"/>
          <w:b/>
          <w:bCs/>
          <w:color w:val="2AA57D"/>
          <w:sz w:val="32"/>
          <w:szCs w:val="32"/>
        </w:rPr>
      </w:pPr>
      <w:r w:rsidRPr="007F4BCA">
        <w:rPr>
          <w:rFonts w:ascii="Poppins" w:hAnsi="Poppins" w:cs="Poppins"/>
          <w:b/>
          <w:bCs/>
          <w:color w:val="2AA57D"/>
          <w:sz w:val="32"/>
          <w:szCs w:val="32"/>
        </w:rPr>
        <w:t xml:space="preserve">NMI Summit 2026 Social </w:t>
      </w:r>
      <w:r w:rsidR="007F4BCA" w:rsidRPr="007F4BCA">
        <w:rPr>
          <w:rFonts w:ascii="Poppins" w:hAnsi="Poppins" w:cs="Poppins"/>
          <w:b/>
          <w:bCs/>
          <w:color w:val="2AA57D"/>
          <w:sz w:val="32"/>
          <w:szCs w:val="32"/>
        </w:rPr>
        <w:t>Copy Template</w:t>
      </w:r>
    </w:p>
    <w:p w14:paraId="574FA7E3" w14:textId="77777777" w:rsidR="00C15CA1" w:rsidRPr="005A3AAF" w:rsidRDefault="00C15CA1" w:rsidP="00C15CA1">
      <w:pPr>
        <w:tabs>
          <w:tab w:val="left" w:pos="1532"/>
        </w:tabs>
        <w:ind w:hanging="284"/>
        <w:rPr>
          <w:rFonts w:ascii="Lato" w:hAnsi="Lato" w:cs="Poppins"/>
          <w:b/>
          <w:bCs/>
          <w:color w:val="2AA57D"/>
        </w:rPr>
      </w:pPr>
    </w:p>
    <w:p w14:paraId="21AB29CC" w14:textId="3CD021F4" w:rsidR="00C15CA1" w:rsidRPr="005A3AAF" w:rsidRDefault="00C15CA1" w:rsidP="005A3AAF">
      <w:pPr>
        <w:tabs>
          <w:tab w:val="left" w:pos="1532"/>
        </w:tabs>
        <w:ind w:left="-284"/>
        <w:rPr>
          <w:rFonts w:ascii="Lato" w:hAnsi="Lato" w:cs="Poppins"/>
          <w:b/>
          <w:bCs/>
          <w:color w:val="2AA57D"/>
          <w:sz w:val="32"/>
          <w:szCs w:val="32"/>
        </w:rPr>
      </w:pPr>
      <w:r w:rsidRPr="005A3AAF">
        <w:rPr>
          <w:rFonts w:ascii="Lato" w:hAnsi="Lato"/>
        </w:rPr>
        <w:t xml:space="preserve">We can’t wait to connect with you soon at the 2026 Nutritional Medicine Summit: </w:t>
      </w:r>
      <w:r w:rsidRPr="005A3AAF">
        <w:rPr>
          <w:rStyle w:val="Emphasis"/>
          <w:rFonts w:ascii="Lato" w:hAnsi="Lato"/>
        </w:rPr>
        <w:t>Longevity</w:t>
      </w:r>
      <w:r w:rsidR="005A3AAF">
        <w:rPr>
          <w:rStyle w:val="Emphasis"/>
          <w:rFonts w:ascii="Lato" w:hAnsi="Lato" w:cs="Poppins"/>
          <w:b/>
          <w:bCs/>
          <w:i w:val="0"/>
          <w:iCs w:val="0"/>
          <w:color w:val="2AA57D"/>
          <w:sz w:val="32"/>
          <w:szCs w:val="32"/>
        </w:rPr>
        <w:t xml:space="preserve"> </w:t>
      </w:r>
      <w:r w:rsidRPr="005A3AAF">
        <w:rPr>
          <w:rStyle w:val="Emphasis"/>
          <w:rFonts w:ascii="Lato" w:hAnsi="Lato"/>
        </w:rPr>
        <w:t>and Biological Ageing: Enhancing Health into Advanced Age</w:t>
      </w:r>
      <w:r w:rsidRPr="005A3AAF">
        <w:rPr>
          <w:rFonts w:ascii="Lato" w:hAnsi="Lato"/>
        </w:rPr>
        <w:t>. This year’s Summit explores</w:t>
      </w:r>
      <w:r w:rsidR="005A3AAF">
        <w:rPr>
          <w:rFonts w:ascii="Lato" w:hAnsi="Lato" w:cs="Poppins"/>
          <w:b/>
          <w:bCs/>
          <w:color w:val="2AA57D"/>
          <w:sz w:val="32"/>
          <w:szCs w:val="32"/>
        </w:rPr>
        <w:t xml:space="preserve"> </w:t>
      </w:r>
      <w:r w:rsidRPr="005A3AAF">
        <w:rPr>
          <w:rFonts w:ascii="Lato" w:hAnsi="Lato"/>
        </w:rPr>
        <w:t>cutting-edge advances in biological age assessment and evidence-based interventions that</w:t>
      </w:r>
      <w:r w:rsidR="005A3AAF">
        <w:rPr>
          <w:rFonts w:ascii="Lato" w:hAnsi="Lato" w:cs="Poppins"/>
          <w:b/>
          <w:bCs/>
          <w:color w:val="2AA57D"/>
          <w:sz w:val="32"/>
          <w:szCs w:val="32"/>
        </w:rPr>
        <w:t xml:space="preserve"> </w:t>
      </w:r>
      <w:r w:rsidRPr="005A3AAF">
        <w:rPr>
          <w:rFonts w:ascii="Lato" w:hAnsi="Lato"/>
        </w:rPr>
        <w:t>support healthier, longer lives.</w:t>
      </w:r>
    </w:p>
    <w:p w14:paraId="4D4DE54C" w14:textId="77777777" w:rsidR="00C15CA1" w:rsidRPr="005A3AAF" w:rsidRDefault="00C15CA1" w:rsidP="005A3AAF">
      <w:pPr>
        <w:tabs>
          <w:tab w:val="left" w:pos="1532"/>
        </w:tabs>
        <w:ind w:left="-284"/>
        <w:rPr>
          <w:rFonts w:ascii="Lato" w:hAnsi="Lato"/>
        </w:rPr>
      </w:pPr>
    </w:p>
    <w:p w14:paraId="2F8245C3" w14:textId="77777777" w:rsidR="00C15CA1" w:rsidRPr="005A3AAF" w:rsidRDefault="00C15CA1" w:rsidP="005A3AAF">
      <w:pPr>
        <w:tabs>
          <w:tab w:val="left" w:pos="1532"/>
        </w:tabs>
        <w:ind w:left="-284"/>
        <w:rPr>
          <w:rFonts w:ascii="Lato" w:hAnsi="Lato"/>
        </w:rPr>
      </w:pPr>
      <w:r w:rsidRPr="005A3AAF">
        <w:rPr>
          <w:rFonts w:ascii="Lato" w:hAnsi="Lato"/>
        </w:rPr>
        <w:t>As one of the leading gatherings in nutritional and lifestyle medicine, the Summit brings</w:t>
      </w:r>
    </w:p>
    <w:p w14:paraId="3F8C6969" w14:textId="77777777" w:rsidR="00C15CA1" w:rsidRPr="005A3AAF" w:rsidRDefault="00C15CA1" w:rsidP="005A3AAF">
      <w:pPr>
        <w:tabs>
          <w:tab w:val="left" w:pos="1532"/>
        </w:tabs>
        <w:ind w:left="-284"/>
        <w:rPr>
          <w:rFonts w:ascii="Lato" w:hAnsi="Lato"/>
        </w:rPr>
      </w:pPr>
      <w:r w:rsidRPr="005A3AAF">
        <w:rPr>
          <w:rFonts w:ascii="Lato" w:hAnsi="Lato"/>
        </w:rPr>
        <w:t>together researchers, clinicians, and educators working at the forefront of healthy ageing,</w:t>
      </w:r>
    </w:p>
    <w:p w14:paraId="5C5B1501" w14:textId="418D7703" w:rsidR="00C15CA1" w:rsidRPr="005A3AAF" w:rsidRDefault="00C15CA1" w:rsidP="005A3AAF">
      <w:pPr>
        <w:tabs>
          <w:tab w:val="left" w:pos="1532"/>
        </w:tabs>
        <w:ind w:left="-284"/>
        <w:rPr>
          <w:rFonts w:ascii="Lato" w:hAnsi="Lato"/>
        </w:rPr>
      </w:pPr>
      <w:r w:rsidRPr="005A3AAF">
        <w:rPr>
          <w:rFonts w:ascii="Lato" w:hAnsi="Lato"/>
        </w:rPr>
        <w:t>biomarker-guided care, and personalised nutrition. Across two days of expert</w:t>
      </w:r>
      <w:r w:rsidR="005A3AAF">
        <w:rPr>
          <w:rFonts w:ascii="Lato" w:hAnsi="Lato"/>
        </w:rPr>
        <w:t xml:space="preserve"> </w:t>
      </w:r>
      <w:r w:rsidRPr="005A3AAF">
        <w:rPr>
          <w:rFonts w:ascii="Lato" w:hAnsi="Lato"/>
        </w:rPr>
        <w:t>presentations</w:t>
      </w:r>
      <w:r w:rsidR="005A3AAF">
        <w:rPr>
          <w:rFonts w:ascii="Lato" w:hAnsi="Lato"/>
        </w:rPr>
        <w:t xml:space="preserve"> </w:t>
      </w:r>
      <w:r w:rsidRPr="005A3AAF">
        <w:rPr>
          <w:rFonts w:ascii="Lato" w:hAnsi="Lato"/>
        </w:rPr>
        <w:t>and clinical insights, attendees will explore how we can better understand, measure, and</w:t>
      </w:r>
      <w:r w:rsidR="005A3AAF">
        <w:rPr>
          <w:rFonts w:ascii="Lato" w:hAnsi="Lato"/>
        </w:rPr>
        <w:t xml:space="preserve"> </w:t>
      </w:r>
      <w:r w:rsidRPr="005A3AAF">
        <w:rPr>
          <w:rFonts w:ascii="Lato" w:hAnsi="Lato"/>
        </w:rPr>
        <w:t>influence the ageing process to improve outcomes and extend healthspan.</w:t>
      </w:r>
    </w:p>
    <w:p w14:paraId="4DC8CBE9" w14:textId="77777777" w:rsidR="00C15CA1" w:rsidRPr="005A3AAF" w:rsidRDefault="00C15CA1" w:rsidP="005A3AAF">
      <w:pPr>
        <w:tabs>
          <w:tab w:val="left" w:pos="1532"/>
        </w:tabs>
        <w:ind w:left="-284"/>
        <w:rPr>
          <w:rFonts w:ascii="Lato" w:hAnsi="Lato"/>
        </w:rPr>
      </w:pPr>
    </w:p>
    <w:p w14:paraId="3F0DCF68" w14:textId="77777777" w:rsidR="00C15CA1" w:rsidRPr="005A3AAF" w:rsidRDefault="00C15CA1" w:rsidP="005A3AAF">
      <w:pPr>
        <w:tabs>
          <w:tab w:val="left" w:pos="1532"/>
        </w:tabs>
        <w:ind w:left="-284"/>
        <w:rPr>
          <w:rFonts w:ascii="Lato" w:hAnsi="Lato"/>
        </w:rPr>
      </w:pPr>
      <w:r w:rsidRPr="005A3AAF">
        <w:rPr>
          <w:rFonts w:ascii="Lato" w:hAnsi="Lato"/>
        </w:rPr>
        <w:t>From biological age and epigenetic clocks to cardiometabolic fitness, women’s health,</w:t>
      </w:r>
    </w:p>
    <w:p w14:paraId="3FAEE487" w14:textId="77777777" w:rsidR="00C15CA1" w:rsidRPr="005A3AAF" w:rsidRDefault="00C15CA1" w:rsidP="005A3AAF">
      <w:pPr>
        <w:tabs>
          <w:tab w:val="left" w:pos="1532"/>
        </w:tabs>
        <w:ind w:left="-284"/>
        <w:rPr>
          <w:rFonts w:ascii="Lato" w:hAnsi="Lato"/>
        </w:rPr>
      </w:pPr>
      <w:r w:rsidRPr="005A3AAF">
        <w:rPr>
          <w:rFonts w:ascii="Lato" w:hAnsi="Lato"/>
        </w:rPr>
        <w:t>dermatological health, and lifestyle medicine, this event highlights the latest science and</w:t>
      </w:r>
    </w:p>
    <w:p w14:paraId="29408056" w14:textId="77777777" w:rsidR="00C15CA1" w:rsidRPr="005A3AAF" w:rsidRDefault="00C15CA1" w:rsidP="005A3AAF">
      <w:pPr>
        <w:tabs>
          <w:tab w:val="left" w:pos="1532"/>
        </w:tabs>
        <w:ind w:left="-284"/>
        <w:rPr>
          <w:rFonts w:ascii="Lato" w:hAnsi="Lato"/>
        </w:rPr>
      </w:pPr>
      <w:r w:rsidRPr="005A3AAF">
        <w:rPr>
          <w:rFonts w:ascii="Lato" w:hAnsi="Lato"/>
        </w:rPr>
        <w:t>practical clinical strategies that support vitality across the lifespan. Your presence at the</w:t>
      </w:r>
    </w:p>
    <w:p w14:paraId="114A2661" w14:textId="77777777" w:rsidR="00C15CA1" w:rsidRPr="005A3AAF" w:rsidRDefault="00C15CA1" w:rsidP="005A3AAF">
      <w:pPr>
        <w:tabs>
          <w:tab w:val="left" w:pos="1532"/>
        </w:tabs>
        <w:ind w:left="-284"/>
        <w:rPr>
          <w:rFonts w:ascii="Lato" w:hAnsi="Lato"/>
        </w:rPr>
      </w:pPr>
      <w:r w:rsidRPr="005A3AAF">
        <w:rPr>
          <w:rFonts w:ascii="Lato" w:hAnsi="Lato"/>
        </w:rPr>
        <w:t>Summit matters, and we encourage you to share this opportunity with your colleagues,</w:t>
      </w:r>
    </w:p>
    <w:p w14:paraId="26A78971" w14:textId="42C817E9" w:rsidR="00C15CA1" w:rsidRPr="005A3AAF" w:rsidRDefault="00C15CA1" w:rsidP="005A3AAF">
      <w:pPr>
        <w:tabs>
          <w:tab w:val="left" w:pos="1532"/>
        </w:tabs>
        <w:ind w:left="-284"/>
        <w:rPr>
          <w:rFonts w:ascii="Lato" w:hAnsi="Lato" w:cs="Poppins"/>
          <w:b/>
          <w:bCs/>
          <w:color w:val="2AA57D"/>
          <w:sz w:val="32"/>
          <w:szCs w:val="32"/>
        </w:rPr>
      </w:pPr>
      <w:r w:rsidRPr="005A3AAF">
        <w:rPr>
          <w:rFonts w:ascii="Lato" w:hAnsi="Lato"/>
        </w:rPr>
        <w:t>communities, and professional networks.</w:t>
      </w:r>
    </w:p>
    <w:p w14:paraId="6428F990" w14:textId="77777777" w:rsidR="007F4BCA" w:rsidRDefault="007F4BCA" w:rsidP="00E325EC">
      <w:pPr>
        <w:tabs>
          <w:tab w:val="left" w:pos="1532"/>
        </w:tabs>
        <w:ind w:hanging="284"/>
        <w:rPr>
          <w:rFonts w:ascii="Poppins" w:hAnsi="Poppins" w:cs="Poppins"/>
          <w:b/>
          <w:bCs/>
          <w:color w:val="2AA57D"/>
          <w:sz w:val="32"/>
          <w:szCs w:val="32"/>
        </w:rPr>
      </w:pPr>
    </w:p>
    <w:p w14:paraId="66F92F36" w14:textId="7A97DB15" w:rsidR="00C15CA1" w:rsidRDefault="00C15CA1" w:rsidP="00E325EC">
      <w:pPr>
        <w:tabs>
          <w:tab w:val="left" w:pos="1532"/>
        </w:tabs>
        <w:ind w:hanging="284"/>
        <w:rPr>
          <w:rFonts w:ascii="Poppins" w:hAnsi="Poppins" w:cs="Poppins"/>
          <w:b/>
          <w:bCs/>
          <w:color w:val="2AA57D"/>
          <w:sz w:val="32"/>
          <w:szCs w:val="32"/>
        </w:rPr>
      </w:pPr>
      <w:r>
        <w:rPr>
          <w:rFonts w:ascii="Poppins" w:hAnsi="Poppins" w:cs="Poppins"/>
          <w:b/>
          <w:bCs/>
          <w:color w:val="2AA57D"/>
          <w:sz w:val="32"/>
          <w:szCs w:val="32"/>
        </w:rPr>
        <w:t>Suggested Copy</w:t>
      </w:r>
    </w:p>
    <w:p w14:paraId="2DFF801F" w14:textId="77777777" w:rsidR="00C60EE3" w:rsidRPr="005A3AAF" w:rsidRDefault="00C60EE3" w:rsidP="00E325EC">
      <w:pPr>
        <w:tabs>
          <w:tab w:val="left" w:pos="1532"/>
        </w:tabs>
        <w:ind w:hanging="284"/>
        <w:rPr>
          <w:rFonts w:ascii="Lato" w:hAnsi="Lato" w:cs="Poppins"/>
          <w:b/>
          <w:bCs/>
          <w:color w:val="2AA57D"/>
        </w:rPr>
      </w:pPr>
    </w:p>
    <w:p w14:paraId="4479071F" w14:textId="7086C8D1" w:rsidR="00C60EE3" w:rsidRPr="005A3AAF" w:rsidRDefault="00C60EE3" w:rsidP="00C60EE3">
      <w:pPr>
        <w:tabs>
          <w:tab w:val="left" w:pos="1532"/>
        </w:tabs>
        <w:ind w:left="-284"/>
        <w:rPr>
          <w:rFonts w:ascii="Lato" w:hAnsi="Lato"/>
        </w:rPr>
      </w:pPr>
      <w:r w:rsidRPr="005A3AAF">
        <w:rPr>
          <w:rFonts w:ascii="Lato" w:hAnsi="Lato"/>
        </w:rPr>
        <w:t xml:space="preserve">Longevity science is transforming how we understand health, ageing, and disease prevention. I’m attending the </w:t>
      </w:r>
      <w:r w:rsidRPr="005A3AAF">
        <w:rPr>
          <w:rStyle w:val="whitespace-normal"/>
          <w:rFonts w:ascii="Lato" w:hAnsi="Lato"/>
        </w:rPr>
        <w:t>Nutritional Medicine Summit 2026</w:t>
      </w:r>
      <w:r w:rsidRPr="005A3AAF">
        <w:rPr>
          <w:rFonts w:ascii="Lato" w:hAnsi="Lato"/>
        </w:rPr>
        <w:t xml:space="preserve"> to explore the latest research on biological age, personalised nutrition, and lifestyle interventions that enhance healthspan. This Summit brings together leading experts in healthy ageing, biomarker-guided care, and clinical innovation. Join me as we advance strategies to support vitality and function across the lifespan.</w:t>
      </w:r>
    </w:p>
    <w:p w14:paraId="7E66A3A7" w14:textId="77777777" w:rsidR="001E48CA" w:rsidRPr="005A3AAF" w:rsidRDefault="001E48CA" w:rsidP="001E48CA">
      <w:pPr>
        <w:autoSpaceDE w:val="0"/>
        <w:autoSpaceDN w:val="0"/>
        <w:adjustRightInd w:val="0"/>
        <w:rPr>
          <w:rFonts w:ascii="Lato" w:hAnsi="Lato"/>
        </w:rPr>
      </w:pPr>
    </w:p>
    <w:p w14:paraId="1B428D0E" w14:textId="6E77A0F4" w:rsidR="001E48CA" w:rsidRPr="005A3AAF" w:rsidRDefault="001E48CA" w:rsidP="001E48CA">
      <w:pPr>
        <w:autoSpaceDE w:val="0"/>
        <w:autoSpaceDN w:val="0"/>
        <w:adjustRightInd w:val="0"/>
        <w:ind w:left="-284"/>
        <w:rPr>
          <w:rFonts w:ascii="Lato" w:hAnsi="Lato" w:cs="P7¬'3"/>
          <w:color w:val="231F20"/>
          <w:lang w:val="en-GB"/>
        </w:rPr>
      </w:pPr>
      <w:r w:rsidRPr="005A3AAF">
        <w:rPr>
          <w:rFonts w:ascii="Apple Color Emoji" w:hAnsi="Apple Color Emoji" w:cs="Apple Color Emoji"/>
          <w:color w:val="231F20"/>
          <w:lang w:val="en-GB"/>
        </w:rPr>
        <w:t>🗓</w:t>
      </w:r>
      <w:r w:rsidRPr="005A3AAF">
        <w:rPr>
          <w:rFonts w:ascii="Lato" w:hAnsi="Lato" w:cs="P7¬'3"/>
          <w:color w:val="231F20"/>
          <w:lang w:val="en-GB"/>
        </w:rPr>
        <w:t xml:space="preserve"> 9–10  October 2026</w:t>
      </w:r>
    </w:p>
    <w:p w14:paraId="632A125F" w14:textId="77777777" w:rsidR="001E48CA" w:rsidRDefault="001E48CA" w:rsidP="001E48CA">
      <w:pPr>
        <w:autoSpaceDE w:val="0"/>
        <w:autoSpaceDN w:val="0"/>
        <w:adjustRightInd w:val="0"/>
        <w:ind w:left="-284"/>
        <w:rPr>
          <w:rFonts w:ascii="Lato" w:hAnsi="Lato" w:cs="P7¬'3"/>
          <w:color w:val="231F20"/>
          <w:lang w:val="en-GB"/>
        </w:rPr>
      </w:pPr>
      <w:r w:rsidRPr="005A3AAF">
        <w:rPr>
          <w:rFonts w:ascii="Apple Color Emoji" w:hAnsi="Apple Color Emoji" w:cs="Apple Color Emoji"/>
          <w:color w:val="231F20"/>
          <w:lang w:val="en-GB"/>
        </w:rPr>
        <w:t>📍</w:t>
      </w:r>
      <w:r w:rsidRPr="005A3AAF">
        <w:rPr>
          <w:rFonts w:ascii="Lato" w:hAnsi="Lato" w:cs="P7¬'3"/>
          <w:color w:val="231F20"/>
          <w:lang w:val="en-GB"/>
        </w:rPr>
        <w:t xml:space="preserve"> Millennium Gloucester Hotel, London</w:t>
      </w:r>
    </w:p>
    <w:p w14:paraId="4A25C6ED" w14:textId="77777777" w:rsidR="00083455" w:rsidRPr="005A3AAF" w:rsidRDefault="00083455" w:rsidP="001E48CA">
      <w:pPr>
        <w:autoSpaceDE w:val="0"/>
        <w:autoSpaceDN w:val="0"/>
        <w:adjustRightInd w:val="0"/>
        <w:ind w:left="-284"/>
        <w:rPr>
          <w:rFonts w:ascii="Lato" w:hAnsi="Lato" w:cs="P7¬'3"/>
          <w:color w:val="231F20"/>
          <w:lang w:val="en-GB"/>
        </w:rPr>
      </w:pPr>
    </w:p>
    <w:p w14:paraId="07BA3DBB" w14:textId="31B30DB1" w:rsidR="001E48CA" w:rsidRPr="005A3AAF" w:rsidRDefault="001E48CA" w:rsidP="001E48CA">
      <w:pPr>
        <w:tabs>
          <w:tab w:val="left" w:pos="1532"/>
        </w:tabs>
        <w:ind w:left="-284"/>
        <w:rPr>
          <w:rFonts w:ascii="Lato" w:hAnsi="Lato" w:cs="P7¬'3"/>
          <w:color w:val="231F20"/>
          <w:lang w:val="en-GB"/>
        </w:rPr>
      </w:pPr>
      <w:r w:rsidRPr="005A3AAF">
        <w:rPr>
          <w:rFonts w:ascii="Lato" w:hAnsi="Lato" w:cs="P7¬'3"/>
          <w:color w:val="231F20"/>
          <w:lang w:val="en-GB"/>
        </w:rPr>
        <w:t xml:space="preserve">Learn more </w:t>
      </w:r>
      <w:r w:rsidR="008C0EF3">
        <w:rPr>
          <w:rFonts w:ascii="Lato" w:hAnsi="Lato" w:cs="P7¬'3"/>
          <w:color w:val="231F20"/>
          <w:lang w:val="en-GB"/>
        </w:rPr>
        <w:t>at</w:t>
      </w:r>
      <w:r w:rsidRPr="005A3AAF">
        <w:rPr>
          <w:rFonts w:ascii="Lato" w:hAnsi="Lato" w:cs="P7¬'3"/>
          <w:color w:val="231F20"/>
          <w:lang w:val="en-GB"/>
        </w:rPr>
        <w:t xml:space="preserve"> nmi.health/summit-2026</w:t>
      </w:r>
    </w:p>
    <w:p w14:paraId="3DC6F1A8" w14:textId="77777777" w:rsidR="001E48CA" w:rsidRPr="007F4BCA" w:rsidRDefault="001E48CA" w:rsidP="001E48CA">
      <w:pPr>
        <w:tabs>
          <w:tab w:val="left" w:pos="1532"/>
        </w:tabs>
        <w:ind w:left="-284"/>
        <w:rPr>
          <w:rFonts w:ascii="Poppins" w:hAnsi="Poppins" w:cs="Poppins"/>
          <w:b/>
          <w:bCs/>
          <w:color w:val="2AA57D"/>
          <w:sz w:val="32"/>
          <w:szCs w:val="32"/>
        </w:rPr>
      </w:pPr>
    </w:p>
    <w:sectPr w:rsidR="001E48CA" w:rsidRPr="007F4BCA" w:rsidSect="00E325EC">
      <w:pgSz w:w="11900" w:h="16840"/>
      <w:pgMar w:top="82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Lato">
    <w:panose1 w:val="020F0502020204030203"/>
    <w:charset w:val="4D"/>
    <w:family w:val="swiss"/>
    <w:pitch w:val="variable"/>
    <w:sig w:usb0="A00000AF" w:usb1="5000604B" w:usb2="00000000" w:usb3="00000000" w:csb0="0000009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P7¬'3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7ED"/>
    <w:rsid w:val="00083455"/>
    <w:rsid w:val="00194C71"/>
    <w:rsid w:val="001E48CA"/>
    <w:rsid w:val="002D1BBF"/>
    <w:rsid w:val="00391913"/>
    <w:rsid w:val="005A3AAF"/>
    <w:rsid w:val="006557D0"/>
    <w:rsid w:val="0067798F"/>
    <w:rsid w:val="0069678E"/>
    <w:rsid w:val="007F4BCA"/>
    <w:rsid w:val="008C0EF3"/>
    <w:rsid w:val="008C347F"/>
    <w:rsid w:val="009847ED"/>
    <w:rsid w:val="00B3318D"/>
    <w:rsid w:val="00B57D21"/>
    <w:rsid w:val="00C15CA1"/>
    <w:rsid w:val="00C60EE3"/>
    <w:rsid w:val="00E325EC"/>
    <w:rsid w:val="00E4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23103"/>
  <w15:chartTrackingRefBased/>
  <w15:docId w15:val="{1F51E743-C6E5-2446-879D-0D11B9E4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8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5CA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C15CA1"/>
    <w:rPr>
      <w:i/>
      <w:iCs/>
    </w:rPr>
  </w:style>
  <w:style w:type="character" w:customStyle="1" w:styleId="whitespace-normal">
    <w:name w:val="whitespace-normal"/>
    <w:basedOn w:val="DefaultParagraphFont"/>
    <w:rsid w:val="00C60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f15fde-1247-4a08-bf6e-fbdb9e4202b7">3WKCP5WY7PCP-1830732545-79698</_dlc_DocId>
    <_dlc_DocIdUrl xmlns="d7f15fde-1247-4a08-bf6e-fbdb9e4202b7">
      <Url>https://alexwaltondesign.sharepoint.com/sites/AlexWaltonDesign/_layouts/15/DocIdRedir.aspx?ID=3WKCP5WY7PCP-1830732545-79698</Url>
      <Description>3WKCP5WY7PCP-1830732545-79698</Description>
    </_dlc_DocIdUrl>
    <TaxCatchAll xmlns="d7f15fde-1247-4a08-bf6e-fbdb9e4202b7" xsi:nil="true"/>
    <lcf76f155ced4ddcb4097134ff3c332f xmlns="1ce46a94-881f-473e-9286-d6ccb0bcbc8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1C907B6ED0A44A5555FEBC02F3DCF" ma:contentTypeVersion="16" ma:contentTypeDescription="Create a new document." ma:contentTypeScope="" ma:versionID="70c6921d440fbbf4ff9024b9c8423e56">
  <xsd:schema xmlns:xsd="http://www.w3.org/2001/XMLSchema" xmlns:xs="http://www.w3.org/2001/XMLSchema" xmlns:p="http://schemas.microsoft.com/office/2006/metadata/properties" xmlns:ns2="d7f15fde-1247-4a08-bf6e-fbdb9e4202b7" xmlns:ns3="1ce46a94-881f-473e-9286-d6ccb0bcbc80" targetNamespace="http://schemas.microsoft.com/office/2006/metadata/properties" ma:root="true" ma:fieldsID="79e1fbbdaace67ef32858b02b60ddb83" ns2:_="" ns3:_="">
    <xsd:import namespace="d7f15fde-1247-4a08-bf6e-fbdb9e4202b7"/>
    <xsd:import namespace="1ce46a94-881f-473e-9286-d6ccb0bcbc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15fde-1247-4a08-bf6e-fbdb9e4202b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6e570af6-2257-46bc-82a0-ac7a26748f4a}" ma:internalName="TaxCatchAll" ma:showField="CatchAllData" ma:web="d7f15fde-1247-4a08-bf6e-fbdb9e4202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46a94-881f-473e-9286-d6ccb0bc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5ea590c-ccab-4a94-8121-d74c8e9c5b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5792B3-4AA0-4936-9D97-7D95FEB72D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25586-EC69-49B5-BE42-7F5F38092F2D}">
  <ds:schemaRefs>
    <ds:schemaRef ds:uri="http://schemas.microsoft.com/office/2006/metadata/properties"/>
    <ds:schemaRef ds:uri="http://schemas.microsoft.com/office/infopath/2007/PartnerControls"/>
    <ds:schemaRef ds:uri="d7f15fde-1247-4a08-bf6e-fbdb9e4202b7"/>
    <ds:schemaRef ds:uri="1ce46a94-881f-473e-9286-d6ccb0bcbc80"/>
  </ds:schemaRefs>
</ds:datastoreItem>
</file>

<file path=customXml/itemProps3.xml><?xml version="1.0" encoding="utf-8"?>
<ds:datastoreItem xmlns:ds="http://schemas.openxmlformats.org/officeDocument/2006/customXml" ds:itemID="{70C8D212-8126-43B6-853D-C5ACF51FD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f15fde-1247-4a08-bf6e-fbdb9e4202b7"/>
    <ds:schemaRef ds:uri="1ce46a94-881f-473e-9286-d6ccb0bcbc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C30572-F970-4E15-8EC5-951E2AAB161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242</Words>
  <Characters>1521</Characters>
  <Application>Microsoft Office Word</Application>
  <DocSecurity>0</DocSecurity>
  <Lines>38</Lines>
  <Paragraphs>17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Lee</dc:creator>
  <cp:keywords/>
  <dc:description/>
  <cp:lastModifiedBy>Hannah Waskett</cp:lastModifiedBy>
  <cp:revision>13</cp:revision>
  <dcterms:created xsi:type="dcterms:W3CDTF">2020-07-22T07:13:00Z</dcterms:created>
  <dcterms:modified xsi:type="dcterms:W3CDTF">2026-06-29T00:27:00Z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0x0101004811C907B6ED0A44A5555FEBC02F3DCF</vt:lpwstr>
  </property>
  <property fmtid="{D5CDD505-2E9C-101B-9397-08002B2CF9AE}" pid="3" name="_dlc_DocIdItemGuid">
    <vt:lpwstr>49a07e92-5b6a-4475-9417-ca1fc967b3be</vt:lpwstr>
  </property>
  <property fmtid="{D5CDD505-2E9C-101B-9397-08002B2CF9AE}" pid="4" name="MediaServiceImageTags">
    <vt:lpwstr/>
  </property>
</Properties>
</file>